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43" w:rsidRPr="00252D43" w:rsidRDefault="00252D43" w:rsidP="00252D43">
      <w:pPr>
        <w:kinsoku w:val="0"/>
        <w:overflowPunct w:val="0"/>
        <w:autoSpaceDE w:val="0"/>
        <w:autoSpaceDN w:val="0"/>
        <w:adjustRightInd w:val="0"/>
        <w:spacing w:line="562" w:lineRule="exact"/>
        <w:ind w:left="360" w:right="681"/>
        <w:jc w:val="center"/>
        <w:outlineLvl w:val="0"/>
        <w:rPr>
          <w:rFonts w:ascii="方正小标宋_GBK" w:eastAsia="方正小标宋_GBK" w:hAnsi="方正小标宋_GBK" w:cs="方正小标宋_GBK" w:hint="eastAsia"/>
          <w:bCs/>
          <w:spacing w:val="2"/>
          <w:kern w:val="44"/>
          <w:sz w:val="44"/>
          <w:szCs w:val="20"/>
        </w:rPr>
      </w:pPr>
      <w:bookmarkStart w:id="0" w:name="_Toc66731813"/>
      <w:bookmarkStart w:id="1" w:name="_Toc12521"/>
      <w:bookmarkStart w:id="2" w:name="_GoBack"/>
      <w:r w:rsidRPr="00252D43">
        <w:rPr>
          <w:rFonts w:ascii="方正小标宋_GBK" w:eastAsia="方正小标宋_GBK" w:hAnsi="方正小标宋_GBK" w:cs="方正小标宋_GBK" w:hint="eastAsia"/>
          <w:bCs/>
          <w:spacing w:val="2"/>
          <w:kern w:val="44"/>
          <w:sz w:val="44"/>
          <w:szCs w:val="20"/>
        </w:rPr>
        <w:t>西南大学2022年硕士研究生招生复试</w:t>
      </w:r>
    </w:p>
    <w:p w:rsidR="00252D43" w:rsidRPr="00252D43" w:rsidRDefault="00252D43" w:rsidP="00252D43">
      <w:pPr>
        <w:kinsoku w:val="0"/>
        <w:overflowPunct w:val="0"/>
        <w:autoSpaceDE w:val="0"/>
        <w:autoSpaceDN w:val="0"/>
        <w:adjustRightInd w:val="0"/>
        <w:spacing w:line="562" w:lineRule="exact"/>
        <w:ind w:left="360" w:right="681"/>
        <w:jc w:val="center"/>
        <w:outlineLvl w:val="0"/>
        <w:rPr>
          <w:rFonts w:ascii="方正小标宋_GBK" w:eastAsia="方正小标宋_GBK" w:hAnsi="方正小标宋_GBK" w:cs="方正小标宋_GBK" w:hint="eastAsia"/>
          <w:bCs/>
          <w:kern w:val="44"/>
          <w:sz w:val="44"/>
          <w:szCs w:val="20"/>
        </w:rPr>
      </w:pPr>
      <w:r w:rsidRPr="00252D43">
        <w:rPr>
          <w:rFonts w:ascii="方正小标宋_GBK" w:eastAsia="方正小标宋_GBK" w:hAnsi="方正小标宋_GBK" w:cs="方正小标宋_GBK" w:hint="eastAsia"/>
          <w:bCs/>
          <w:kern w:val="44"/>
          <w:sz w:val="44"/>
          <w:szCs w:val="20"/>
        </w:rPr>
        <w:t>考生须知</w:t>
      </w:r>
      <w:bookmarkEnd w:id="0"/>
      <w:bookmarkEnd w:id="1"/>
    </w:p>
    <w:bookmarkEnd w:id="2"/>
    <w:p w:rsidR="00252D43" w:rsidRPr="00252D43" w:rsidRDefault="00252D43" w:rsidP="00252D43">
      <w:pPr>
        <w:autoSpaceDE w:val="0"/>
        <w:autoSpaceDN w:val="0"/>
        <w:adjustRightInd w:val="0"/>
        <w:jc w:val="left"/>
        <w:rPr>
          <w:rFonts w:ascii="Times New Roman" w:eastAsia="等线" w:hAnsi="Times New Roman" w:cs="Times New Roman"/>
          <w:kern w:val="0"/>
          <w:sz w:val="24"/>
          <w:szCs w:val="20"/>
        </w:rPr>
      </w:pP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根据教育部、重庆市文件要求，结合学校实际，为充分保障师生健康和安全，西南大学202</w:t>
      </w:r>
      <w:r w:rsidRPr="00252D43">
        <w:rPr>
          <w:rFonts w:ascii="仿宋" w:eastAsia="仿宋" w:hAnsi="仿宋" w:cs="Times New Roman" w:hint="eastAsia"/>
          <w:color w:val="000000"/>
          <w:kern w:val="0"/>
          <w:sz w:val="32"/>
          <w:szCs w:val="20"/>
        </w:rPr>
        <w:t>2</w:t>
      </w:r>
      <w:r w:rsidRPr="00252D43">
        <w:rPr>
          <w:rFonts w:ascii="仿宋" w:eastAsia="仿宋" w:hAnsi="仿宋" w:cs="Times New Roman"/>
          <w:color w:val="000000"/>
          <w:kern w:val="0"/>
          <w:sz w:val="32"/>
          <w:szCs w:val="20"/>
        </w:rPr>
        <w:t>年硕士研究生招生复试采取网络远程方式进行。复试工作预计3月2</w:t>
      </w:r>
      <w:r w:rsidRPr="00252D43">
        <w:rPr>
          <w:rFonts w:ascii="仿宋" w:eastAsia="仿宋" w:hAnsi="仿宋" w:cs="Times New Roman" w:hint="eastAsia"/>
          <w:color w:val="000000"/>
          <w:kern w:val="0"/>
          <w:sz w:val="32"/>
          <w:szCs w:val="20"/>
        </w:rPr>
        <w:t>3</w:t>
      </w:r>
      <w:r w:rsidRPr="00252D43">
        <w:rPr>
          <w:rFonts w:ascii="仿宋" w:eastAsia="仿宋" w:hAnsi="仿宋" w:cs="Times New Roman"/>
          <w:color w:val="000000"/>
          <w:kern w:val="0"/>
          <w:sz w:val="32"/>
          <w:szCs w:val="20"/>
        </w:rPr>
        <w:t>日启动，具体日程安排及备用平台要求等详见学校各二级招生单位的复试细则和有关通知，请参加复试考生按以下要求做好相关准备。</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一、设备、网络及环境要求</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复试拟采用“双机位”视频模式，请考生需准备远程复试所需2台手机（或1台电脑、1台手机）等硬件设备，复试前按二级招生单位通知要求进行在线测试，以保证复试正常进行。</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1.用于面试的设备【主机位】：1台笔记本电脑、台式机或手机（需带有摄像头、麦克风功能）。</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2.用于监控面试环境的设备【辅机位】：1部手机（需带有摄像头功能）。</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3.网络良好能满足复试要求，需保障有线宽带网、WIFI、4G/5G网络等至少两种网络条件。主机位和辅机位用不同的网络连接（如：主机位用有线宽带或WIFI，辅机位则用4G网络）；建议使用4G/5G的手机流量或稳定的WIFI网络完成复试全过程。</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4.独立、无干扰的复试房间，光线适宜，安静，不逆光。不能有任何复试相关资料，不得有其他人在场。</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二、参加网络远程复试考生需准备的用品</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lastRenderedPageBreak/>
        <w:t>1.本人有效的二代居民身份证；</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2.初试准考证（可在中国研究生招生信息网下载）；</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3.毕业证(往届生)或学生证和学籍学历证明材料（应届生）；</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4.黑色签字笔和空白A4纸若干；</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5.报考单位要求准备的其他材料。</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三、网上缴费</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考生参加复试需缴纳复试费（100元/人次）。考生登录</w:t>
      </w:r>
      <w:r w:rsidRPr="00252D43">
        <w:rPr>
          <w:rFonts w:ascii="仿宋" w:eastAsia="仿宋" w:hAnsi="仿宋" w:cs="Times New Roman"/>
          <w:kern w:val="0"/>
          <w:sz w:val="32"/>
          <w:szCs w:val="20"/>
        </w:rPr>
        <w:t>学信网招生远</w:t>
      </w:r>
      <w:r w:rsidRPr="00252D43">
        <w:rPr>
          <w:rFonts w:ascii="仿宋" w:eastAsia="仿宋" w:hAnsi="仿宋" w:cs="Times New Roman"/>
          <w:color w:val="000000"/>
          <w:kern w:val="0"/>
          <w:sz w:val="32"/>
          <w:szCs w:val="20"/>
        </w:rPr>
        <w:t>程面试系统（考生登录地址为https://bm.chsi.com.cn/ycms/stu/）</w:t>
      </w:r>
      <w:r w:rsidRPr="00252D43">
        <w:rPr>
          <w:rFonts w:ascii="仿宋" w:eastAsia="仿宋" w:hAnsi="仿宋" w:cs="Times New Roman"/>
          <w:kern w:val="0"/>
          <w:sz w:val="32"/>
          <w:szCs w:val="20"/>
        </w:rPr>
        <w:t>完成缴费</w:t>
      </w:r>
      <w:r w:rsidRPr="00252D43">
        <w:rPr>
          <w:rFonts w:ascii="仿宋" w:eastAsia="仿宋" w:hAnsi="仿宋" w:cs="Times New Roman"/>
          <w:color w:val="000000"/>
          <w:kern w:val="0"/>
          <w:sz w:val="32"/>
          <w:szCs w:val="20"/>
        </w:rPr>
        <w:t>。登录账号、密码为考生学信网账号、密码，缴费成功后方可进入复试。</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四、考生网上报到并预演</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学校各二级招生单位提前3天通知考生登录系统演练并完成缴费，考生亦可自行登录系统熟悉在线复试流程。</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五、考生参加网络远程复试的注意事项</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1.诚信复试。请考生提前认真阅读教育部《202</w:t>
      </w:r>
      <w:r w:rsidRPr="00252D43">
        <w:rPr>
          <w:rFonts w:ascii="仿宋" w:eastAsia="仿宋" w:hAnsi="仿宋" w:cs="Times New Roman" w:hint="eastAsia"/>
          <w:color w:val="000000"/>
          <w:kern w:val="0"/>
          <w:sz w:val="32"/>
          <w:szCs w:val="20"/>
        </w:rPr>
        <w:t>2</w:t>
      </w:r>
      <w:r w:rsidRPr="00252D43">
        <w:rPr>
          <w:rFonts w:ascii="仿宋" w:eastAsia="仿宋" w:hAnsi="仿宋" w:cs="Times New Roman"/>
          <w:color w:val="000000"/>
          <w:kern w:val="0"/>
          <w:sz w:val="32"/>
          <w:szCs w:val="20"/>
        </w:rPr>
        <w:t>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w:t>
      </w:r>
      <w:r w:rsidRPr="00252D43">
        <w:rPr>
          <w:rFonts w:ascii="仿宋" w:eastAsia="仿宋" w:hAnsi="仿宋" w:cs="Times New Roman"/>
          <w:color w:val="000000"/>
          <w:kern w:val="0"/>
          <w:sz w:val="32"/>
          <w:szCs w:val="20"/>
        </w:rPr>
        <w:lastRenderedPageBreak/>
        <w:t>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【辅机位】：另一台手机摄像头从考生后方成45°拍摄，要保证考生【主机位】屏幕能清晰地被复试专家组看到。</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【网络要求】：请选择手机信号良好的位置进行复试，考生可用手机访问www.speedtest.cn进行测速，上传、下载网速要能稳定在5 Mbps及以上。如使用WIFI网络考试，请特别注意</w:t>
      </w:r>
      <w:r w:rsidRPr="00252D43">
        <w:rPr>
          <w:rFonts w:ascii="仿宋" w:eastAsia="仿宋" w:hAnsi="仿宋" w:cs="Times New Roman"/>
          <w:color w:val="000000"/>
          <w:kern w:val="0"/>
          <w:sz w:val="32"/>
          <w:szCs w:val="20"/>
        </w:rPr>
        <w:lastRenderedPageBreak/>
        <w:t>网速情况，避免过多人员共享一个WIFI路由器而导致网络不稳定。</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w:t>
      </w:r>
      <w:r w:rsidRPr="00252D43">
        <w:rPr>
          <w:rFonts w:ascii="仿宋" w:eastAsia="仿宋" w:hAnsi="仿宋" w:cs="Times New Roman" w:hint="eastAsia"/>
          <w:color w:val="000000"/>
          <w:kern w:val="0"/>
          <w:sz w:val="32"/>
          <w:szCs w:val="20"/>
        </w:rPr>
        <w:t>、</w:t>
      </w:r>
      <w:r w:rsidRPr="00252D43">
        <w:rPr>
          <w:rFonts w:ascii="仿宋" w:eastAsia="仿宋" w:hAnsi="仿宋" w:cs="Times New Roman"/>
          <w:color w:val="000000"/>
          <w:kern w:val="0"/>
          <w:sz w:val="32"/>
          <w:szCs w:val="20"/>
        </w:rPr>
        <w:t>人证识别”，并进行综合比对，通过后进入正式面试环节。</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4.突发情况。复试过程中，如遇网络或信号等原因造成的通信效果不佳或中断等故障时，考生须立即联系复试小组工作人员，按照要求启动应急预案。</w:t>
      </w:r>
    </w:p>
    <w:p w:rsidR="00252D43" w:rsidRPr="00252D43" w:rsidRDefault="00252D43" w:rsidP="00252D43">
      <w:pPr>
        <w:widowControl/>
        <w:autoSpaceDE w:val="0"/>
        <w:autoSpaceDN w:val="0"/>
        <w:adjustRightInd w:val="0"/>
        <w:spacing w:line="360" w:lineRule="auto"/>
        <w:ind w:right="-226"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5.过程监管。复试是国家研究生招生考试的一部分，复试内容属于国家机密级。复试过程中禁止</w:t>
      </w:r>
      <w:r w:rsidRPr="00252D43">
        <w:rPr>
          <w:rFonts w:ascii="仿宋" w:eastAsia="仿宋" w:hAnsi="仿宋" w:cs="Times New Roman" w:hint="eastAsia"/>
          <w:color w:val="000000"/>
          <w:kern w:val="0"/>
          <w:sz w:val="32"/>
          <w:szCs w:val="20"/>
        </w:rPr>
        <w:t>缩屏、</w:t>
      </w:r>
      <w:r w:rsidRPr="00252D43">
        <w:rPr>
          <w:rFonts w:ascii="仿宋" w:eastAsia="仿宋" w:hAnsi="仿宋" w:cs="Times New Roman"/>
          <w:color w:val="000000"/>
          <w:kern w:val="0"/>
          <w:sz w:val="32"/>
          <w:szCs w:val="20"/>
        </w:rPr>
        <w:t>录音、录像、录屏和直播，禁止泄露或公布复试相关信息；复试全程只允许考生一人在面试房间，禁止他人进出。若有违反，视同作弊。</w:t>
      </w:r>
    </w:p>
    <w:p w:rsidR="00252D43" w:rsidRPr="00252D43" w:rsidRDefault="00252D43" w:rsidP="00252D43">
      <w:pPr>
        <w:widowControl/>
        <w:autoSpaceDE w:val="0"/>
        <w:autoSpaceDN w:val="0"/>
        <w:adjustRightInd w:val="0"/>
        <w:spacing w:line="360" w:lineRule="auto"/>
        <w:ind w:right="-226" w:firstLineChars="200" w:firstLine="640"/>
        <w:jc w:val="left"/>
        <w:rPr>
          <w:rFonts w:ascii="黑体" w:eastAsia="黑体" w:hAnsi="黑体" w:cs="Times New Roman"/>
          <w:bCs/>
          <w:color w:val="000000"/>
          <w:kern w:val="0"/>
          <w:sz w:val="32"/>
          <w:szCs w:val="20"/>
        </w:rPr>
      </w:pPr>
      <w:r w:rsidRPr="00252D43">
        <w:rPr>
          <w:rFonts w:ascii="黑体" w:eastAsia="黑体" w:hAnsi="黑体" w:cs="Times New Roman"/>
          <w:bCs/>
          <w:color w:val="000000"/>
          <w:kern w:val="0"/>
          <w:sz w:val="32"/>
          <w:szCs w:val="20"/>
        </w:rPr>
        <w:t>六、其他注意事项</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1.严格按照招生单位通知规定的时间参加复试。</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32"/>
          <w:szCs w:val="20"/>
        </w:rPr>
      </w:pPr>
      <w:r w:rsidRPr="00252D43">
        <w:rPr>
          <w:rFonts w:ascii="仿宋" w:eastAsia="仿宋" w:hAnsi="仿宋" w:cs="Times New Roman"/>
          <w:color w:val="000000"/>
          <w:kern w:val="0"/>
          <w:sz w:val="32"/>
          <w:szCs w:val="20"/>
        </w:rPr>
        <w:lastRenderedPageBreak/>
        <w:t>3.复试结束后，学校各二级招生单位会尽快告知考生复试结果。待学校复试工作结束后，拟录取名单将统一在学校研究生招生信息网进行公示。</w:t>
      </w:r>
    </w:p>
    <w:p w:rsidR="00252D43" w:rsidRPr="00252D43" w:rsidRDefault="00252D43" w:rsidP="00252D43">
      <w:pPr>
        <w:widowControl/>
        <w:autoSpaceDE w:val="0"/>
        <w:autoSpaceDN w:val="0"/>
        <w:adjustRightInd w:val="0"/>
        <w:spacing w:line="360" w:lineRule="auto"/>
        <w:ind w:firstLineChars="200" w:firstLine="640"/>
        <w:rPr>
          <w:rFonts w:ascii="仿宋" w:eastAsia="仿宋" w:hAnsi="仿宋" w:cs="Times New Roman"/>
          <w:color w:val="000000"/>
          <w:kern w:val="0"/>
          <w:sz w:val="28"/>
          <w:szCs w:val="20"/>
        </w:rPr>
      </w:pPr>
      <w:r w:rsidRPr="00252D43">
        <w:rPr>
          <w:rFonts w:ascii="仿宋" w:eastAsia="仿宋" w:hAnsi="仿宋" w:cs="Times New Roman"/>
          <w:color w:val="000000"/>
          <w:kern w:val="0"/>
          <w:sz w:val="32"/>
          <w:szCs w:val="20"/>
        </w:rPr>
        <w:t>4.</w:t>
      </w:r>
      <w:r w:rsidRPr="00252D43">
        <w:rPr>
          <w:rFonts w:ascii="仿宋" w:eastAsia="仿宋" w:hAnsi="仿宋" w:cs="Times New Roman"/>
          <w:b/>
          <w:color w:val="000000"/>
          <w:kern w:val="0"/>
          <w:sz w:val="32"/>
          <w:szCs w:val="20"/>
        </w:rPr>
        <w:t>其它具体操作要求详见学校各二级招生单位通知及复试平台操作指南。</w:t>
      </w:r>
    </w:p>
    <w:p w:rsidR="006E2681" w:rsidRPr="00252D43" w:rsidRDefault="006E2681"/>
    <w:sectPr w:rsidR="006E2681" w:rsidRPr="00252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657" w:rsidRDefault="00DD7657" w:rsidP="00252D43">
      <w:r>
        <w:separator/>
      </w:r>
    </w:p>
  </w:endnote>
  <w:endnote w:type="continuationSeparator" w:id="0">
    <w:p w:rsidR="00DD7657" w:rsidRDefault="00DD7657" w:rsidP="0025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657" w:rsidRDefault="00DD7657" w:rsidP="00252D43">
      <w:r>
        <w:separator/>
      </w:r>
    </w:p>
  </w:footnote>
  <w:footnote w:type="continuationSeparator" w:id="0">
    <w:p w:rsidR="00DD7657" w:rsidRDefault="00DD7657" w:rsidP="00252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CA"/>
    <w:rsid w:val="001429CA"/>
    <w:rsid w:val="00252D43"/>
    <w:rsid w:val="006E2681"/>
    <w:rsid w:val="00DD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1959B6-3A01-4ABB-8A36-3C80220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D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2D43"/>
    <w:rPr>
      <w:sz w:val="18"/>
      <w:szCs w:val="18"/>
    </w:rPr>
  </w:style>
  <w:style w:type="paragraph" w:styleId="a5">
    <w:name w:val="footer"/>
    <w:basedOn w:val="a"/>
    <w:link w:val="a6"/>
    <w:uiPriority w:val="99"/>
    <w:unhideWhenUsed/>
    <w:rsid w:val="00252D43"/>
    <w:pPr>
      <w:tabs>
        <w:tab w:val="center" w:pos="4153"/>
        <w:tab w:val="right" w:pos="8306"/>
      </w:tabs>
      <w:snapToGrid w:val="0"/>
      <w:jc w:val="left"/>
    </w:pPr>
    <w:rPr>
      <w:sz w:val="18"/>
      <w:szCs w:val="18"/>
    </w:rPr>
  </w:style>
  <w:style w:type="character" w:customStyle="1" w:styleId="a6">
    <w:name w:val="页脚 字符"/>
    <w:basedOn w:val="a0"/>
    <w:link w:val="a5"/>
    <w:uiPriority w:val="99"/>
    <w:rsid w:val="00252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张娜</dc:creator>
  <cp:keywords/>
  <dc:description/>
  <cp:lastModifiedBy>张娜</cp:lastModifiedBy>
  <cp:revision>2</cp:revision>
  <dcterms:created xsi:type="dcterms:W3CDTF">2022-03-19T01:37:00Z</dcterms:created>
  <dcterms:modified xsi:type="dcterms:W3CDTF">2022-03-19T01:38:00Z</dcterms:modified>
</cp:coreProperties>
</file>