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84" w:rsidRDefault="000B1069">
      <w:pPr>
        <w:jc w:val="center"/>
        <w:rPr>
          <w:rFonts w:ascii="方正黑体_GBK" w:eastAsia="方正黑体_GBK"/>
          <w:bCs/>
          <w:sz w:val="36"/>
          <w:szCs w:val="32"/>
        </w:rPr>
      </w:pPr>
      <w:r>
        <w:rPr>
          <w:rFonts w:ascii="方正黑体_GBK" w:eastAsia="方正黑体_GBK" w:hint="eastAsia"/>
          <w:bCs/>
          <w:sz w:val="36"/>
          <w:szCs w:val="32"/>
        </w:rPr>
        <w:t>西南大学课堂教学质量评价表</w:t>
      </w:r>
    </w:p>
    <w:p w:rsidR="001F1384" w:rsidRDefault="000B1069">
      <w:pPr>
        <w:spacing w:after="80"/>
        <w:rPr>
          <w:rFonts w:ascii="方正仿宋_GBK"/>
          <w:bCs/>
          <w:szCs w:val="30"/>
          <w:u w:val="single"/>
        </w:rPr>
      </w:pPr>
      <w:r>
        <w:rPr>
          <w:rFonts w:ascii="方正仿宋_GBK" w:hint="eastAsia"/>
          <w:bCs/>
          <w:szCs w:val="30"/>
        </w:rPr>
        <w:t>教师所在学院：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        </w:t>
      </w:r>
      <w:r>
        <w:rPr>
          <w:rFonts w:ascii="方正仿宋_GBK" w:hint="eastAsia"/>
          <w:bCs/>
          <w:szCs w:val="30"/>
        </w:rPr>
        <w:t xml:space="preserve">       </w:t>
      </w:r>
      <w:r>
        <w:rPr>
          <w:rFonts w:ascii="方正仿宋_GBK" w:hint="eastAsia"/>
          <w:bCs/>
          <w:szCs w:val="30"/>
        </w:rPr>
        <w:t>课程名称：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  </w:t>
      </w:r>
      <w:r>
        <w:rPr>
          <w:rFonts w:ascii="方正仿宋_GBK" w:hint="eastAsia"/>
          <w:bCs/>
          <w:szCs w:val="30"/>
          <w:u w:val="single"/>
        </w:rPr>
        <w:t xml:space="preserve">     </w:t>
      </w:r>
      <w:r>
        <w:rPr>
          <w:rFonts w:ascii="方正仿宋_GBK"/>
          <w:bCs/>
          <w:szCs w:val="30"/>
          <w:u w:val="single"/>
        </w:rPr>
        <w:t xml:space="preserve"> </w:t>
      </w:r>
    </w:p>
    <w:p w:rsidR="001F1384" w:rsidRDefault="000B1069">
      <w:pPr>
        <w:spacing w:after="80"/>
        <w:rPr>
          <w:rFonts w:ascii="方正仿宋_GBK"/>
          <w:bCs/>
          <w:szCs w:val="30"/>
        </w:rPr>
      </w:pPr>
      <w:r>
        <w:rPr>
          <w:rFonts w:ascii="方正仿宋_GBK" w:hint="eastAsia"/>
          <w:bCs/>
          <w:szCs w:val="30"/>
        </w:rPr>
        <w:t>授课教师：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           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0"/>
        </w:rPr>
        <w:t xml:space="preserve">       </w:t>
      </w:r>
      <w:r>
        <w:rPr>
          <w:rFonts w:ascii="方正仿宋_GBK" w:hint="eastAsia"/>
          <w:bCs/>
          <w:szCs w:val="30"/>
        </w:rPr>
        <w:t>授课专业、班级</w:t>
      </w:r>
      <w:r>
        <w:rPr>
          <w:rFonts w:ascii="方正仿宋_GBK" w:hint="eastAsia"/>
          <w:bCs/>
          <w:szCs w:val="30"/>
        </w:rPr>
        <w:t xml:space="preserve">: 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  </w:t>
      </w:r>
      <w:r>
        <w:rPr>
          <w:rFonts w:ascii="方正仿宋_GBK" w:hint="eastAsia"/>
          <w:bCs/>
          <w:szCs w:val="30"/>
          <w:u w:val="single"/>
        </w:rPr>
        <w:t xml:space="preserve"> </w:t>
      </w:r>
    </w:p>
    <w:p w:rsidR="001F1384" w:rsidRDefault="000B1069">
      <w:pPr>
        <w:spacing w:after="80"/>
        <w:rPr>
          <w:rFonts w:ascii="方正仿宋_GBK"/>
          <w:bCs/>
          <w:szCs w:val="30"/>
          <w:u w:val="single"/>
        </w:rPr>
      </w:pPr>
      <w:r>
        <w:rPr>
          <w:rFonts w:ascii="方正仿宋_GBK" w:hint="eastAsia"/>
          <w:bCs/>
          <w:szCs w:val="30"/>
        </w:rPr>
        <w:t>授课时间：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0"/>
        </w:rPr>
        <w:t>年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0"/>
        </w:rPr>
        <w:t>月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0"/>
        </w:rPr>
        <w:t>日</w:t>
      </w:r>
      <w:r>
        <w:rPr>
          <w:rFonts w:ascii="方正仿宋_GBK" w:hint="eastAsia"/>
          <w:bCs/>
          <w:szCs w:val="30"/>
        </w:rPr>
        <w:t xml:space="preserve">      </w:t>
      </w:r>
      <w:r>
        <w:rPr>
          <w:rFonts w:ascii="方正仿宋_GBK" w:hint="eastAsia"/>
          <w:bCs/>
          <w:szCs w:val="30"/>
        </w:rPr>
        <w:t>授课地点：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</w:t>
      </w:r>
      <w:r>
        <w:rPr>
          <w:rFonts w:ascii="方正仿宋_GBK" w:hint="eastAsia"/>
          <w:bCs/>
          <w:szCs w:val="30"/>
          <w:u w:val="single"/>
        </w:rPr>
        <w:t xml:space="preserve">     </w:t>
      </w:r>
      <w:r>
        <w:rPr>
          <w:rFonts w:ascii="方正仿宋_GBK"/>
          <w:bCs/>
          <w:szCs w:val="30"/>
          <w:u w:val="single"/>
        </w:rPr>
        <w:t xml:space="preserve">   </w:t>
      </w:r>
      <w:r>
        <w:rPr>
          <w:rFonts w:ascii="方正仿宋_GBK" w:hint="eastAsia"/>
          <w:bCs/>
          <w:szCs w:val="30"/>
          <w:u w:val="single"/>
        </w:rPr>
        <w:t xml:space="preserve"> </w:t>
      </w:r>
    </w:p>
    <w:p w:rsidR="001F1384" w:rsidRDefault="000B1069">
      <w:pPr>
        <w:spacing w:after="80"/>
        <w:rPr>
          <w:rFonts w:ascii="方正仿宋_GBK"/>
          <w:bCs/>
          <w:sz w:val="24"/>
          <w:szCs w:val="24"/>
        </w:rPr>
      </w:pPr>
      <w:r>
        <w:rPr>
          <w:rFonts w:ascii="方正仿宋_GBK" w:hint="eastAsia"/>
          <w:bCs/>
          <w:sz w:val="24"/>
          <w:szCs w:val="24"/>
        </w:rPr>
        <w:t>分项评价：请在下列各评价标准之后的相应评分位置填入“√”</w:t>
      </w:r>
    </w:p>
    <w:p w:rsidR="001F1384" w:rsidRDefault="000B1069">
      <w:pPr>
        <w:spacing w:after="80"/>
        <w:rPr>
          <w:rFonts w:ascii="方正仿宋_GBK"/>
          <w:bCs/>
          <w:sz w:val="24"/>
          <w:szCs w:val="24"/>
        </w:rPr>
      </w:pPr>
      <w:r>
        <w:rPr>
          <w:rFonts w:ascii="方正仿宋_GBK"/>
          <w:bCs/>
          <w:sz w:val="24"/>
          <w:szCs w:val="24"/>
        </w:rPr>
        <w:t>等级标准：</w:t>
      </w:r>
      <w:r>
        <w:rPr>
          <w:rFonts w:ascii="方正仿宋_GBK" w:hint="eastAsia"/>
          <w:bCs/>
          <w:sz w:val="24"/>
          <w:szCs w:val="24"/>
        </w:rPr>
        <w:t>90</w:t>
      </w:r>
      <w:r>
        <w:rPr>
          <w:rFonts w:ascii="方正仿宋_GBK" w:hint="eastAsia"/>
          <w:bCs/>
          <w:sz w:val="24"/>
          <w:szCs w:val="24"/>
        </w:rPr>
        <w:t>分以上为优，</w:t>
      </w:r>
      <w:r>
        <w:rPr>
          <w:rFonts w:ascii="方正仿宋_GBK" w:hint="eastAsia"/>
          <w:bCs/>
          <w:sz w:val="24"/>
          <w:szCs w:val="24"/>
        </w:rPr>
        <w:t>80-89</w:t>
      </w:r>
      <w:r>
        <w:rPr>
          <w:rFonts w:ascii="方正仿宋_GBK" w:hint="eastAsia"/>
          <w:bCs/>
          <w:sz w:val="24"/>
          <w:szCs w:val="24"/>
        </w:rPr>
        <w:t>为良，</w:t>
      </w:r>
      <w:r>
        <w:rPr>
          <w:rFonts w:ascii="方正仿宋_GBK" w:hint="eastAsia"/>
          <w:bCs/>
          <w:sz w:val="24"/>
          <w:szCs w:val="24"/>
        </w:rPr>
        <w:t>70-79</w:t>
      </w:r>
      <w:r>
        <w:rPr>
          <w:rFonts w:ascii="方正仿宋_GBK" w:hint="eastAsia"/>
          <w:bCs/>
          <w:sz w:val="24"/>
          <w:szCs w:val="24"/>
        </w:rPr>
        <w:t>为中，</w:t>
      </w:r>
      <w:r>
        <w:rPr>
          <w:rFonts w:ascii="方正仿宋_GBK" w:hint="eastAsia"/>
          <w:bCs/>
          <w:sz w:val="24"/>
          <w:szCs w:val="24"/>
        </w:rPr>
        <w:t>69</w:t>
      </w:r>
      <w:r>
        <w:rPr>
          <w:rFonts w:ascii="方正仿宋_GBK" w:hint="eastAsia"/>
          <w:bCs/>
          <w:sz w:val="24"/>
          <w:szCs w:val="24"/>
        </w:rPr>
        <w:t>以下为差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6276"/>
        <w:gridCol w:w="710"/>
        <w:gridCol w:w="787"/>
        <w:gridCol w:w="737"/>
        <w:gridCol w:w="708"/>
      </w:tblGrid>
      <w:tr w:rsidR="001F1384">
        <w:trPr>
          <w:trHeight w:val="637"/>
          <w:jc w:val="center"/>
        </w:trPr>
        <w:tc>
          <w:tcPr>
            <w:tcW w:w="988" w:type="dxa"/>
            <w:vMerge w:val="restart"/>
            <w:vAlign w:val="center"/>
          </w:tcPr>
          <w:p w:rsidR="001F1384" w:rsidRDefault="000B1069"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/>
                <w:b/>
                <w:szCs w:val="32"/>
              </w:rPr>
              <w:t>评价重点</w:t>
            </w:r>
          </w:p>
        </w:tc>
        <w:tc>
          <w:tcPr>
            <w:tcW w:w="6276" w:type="dxa"/>
            <w:vMerge w:val="restart"/>
            <w:vAlign w:val="center"/>
          </w:tcPr>
          <w:p w:rsidR="001F1384" w:rsidRDefault="000B1069"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/>
                <w:b/>
                <w:szCs w:val="32"/>
              </w:rPr>
              <w:t>评价标准</w:t>
            </w:r>
          </w:p>
        </w:tc>
        <w:tc>
          <w:tcPr>
            <w:tcW w:w="2942" w:type="dxa"/>
            <w:gridSpan w:val="4"/>
            <w:vAlign w:val="center"/>
          </w:tcPr>
          <w:p w:rsidR="001F1384" w:rsidRDefault="000B1069"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/>
                <w:b/>
                <w:szCs w:val="32"/>
              </w:rPr>
              <w:t>评价等级</w:t>
            </w:r>
          </w:p>
        </w:tc>
      </w:tr>
      <w:tr w:rsidR="001F1384">
        <w:trPr>
          <w:trHeight w:val="277"/>
          <w:jc w:val="center"/>
        </w:trPr>
        <w:tc>
          <w:tcPr>
            <w:tcW w:w="988" w:type="dxa"/>
            <w:vMerge/>
            <w:vAlign w:val="center"/>
          </w:tcPr>
          <w:p w:rsidR="001F1384" w:rsidRDefault="001F1384">
            <w:pPr>
              <w:ind w:firstLineChars="200" w:firstLine="602"/>
              <w:jc w:val="center"/>
              <w:rPr>
                <w:rFonts w:ascii="方正仿宋_GBK"/>
                <w:b/>
                <w:szCs w:val="32"/>
              </w:rPr>
            </w:pPr>
          </w:p>
        </w:tc>
        <w:tc>
          <w:tcPr>
            <w:tcW w:w="6276" w:type="dxa"/>
            <w:vMerge/>
            <w:vAlign w:val="center"/>
          </w:tcPr>
          <w:p w:rsidR="001F1384" w:rsidRDefault="001F1384">
            <w:pPr>
              <w:ind w:firstLineChars="200" w:firstLine="602"/>
              <w:jc w:val="center"/>
              <w:rPr>
                <w:rFonts w:ascii="方正仿宋_GBK"/>
                <w:b/>
                <w:szCs w:val="32"/>
              </w:rPr>
            </w:pPr>
          </w:p>
        </w:tc>
        <w:tc>
          <w:tcPr>
            <w:tcW w:w="710" w:type="dxa"/>
            <w:vAlign w:val="center"/>
          </w:tcPr>
          <w:p w:rsidR="001F1384" w:rsidRDefault="000B1069"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/>
                <w:b/>
                <w:szCs w:val="32"/>
              </w:rPr>
              <w:t>优</w:t>
            </w:r>
          </w:p>
        </w:tc>
        <w:tc>
          <w:tcPr>
            <w:tcW w:w="787" w:type="dxa"/>
            <w:vAlign w:val="center"/>
          </w:tcPr>
          <w:p w:rsidR="001F1384" w:rsidRDefault="000B1069"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/>
                <w:b/>
                <w:szCs w:val="32"/>
              </w:rPr>
              <w:t>良</w:t>
            </w:r>
          </w:p>
        </w:tc>
        <w:tc>
          <w:tcPr>
            <w:tcW w:w="737" w:type="dxa"/>
            <w:vAlign w:val="center"/>
          </w:tcPr>
          <w:p w:rsidR="001F1384" w:rsidRDefault="000B1069"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/>
                <w:b/>
                <w:szCs w:val="32"/>
              </w:rPr>
              <w:t>中</w:t>
            </w:r>
          </w:p>
        </w:tc>
        <w:tc>
          <w:tcPr>
            <w:tcW w:w="708" w:type="dxa"/>
            <w:vAlign w:val="center"/>
          </w:tcPr>
          <w:p w:rsidR="001F1384" w:rsidRDefault="000B1069"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 w:hint="eastAsia"/>
                <w:b/>
                <w:szCs w:val="32"/>
              </w:rPr>
              <w:t>差</w:t>
            </w:r>
          </w:p>
        </w:tc>
      </w:tr>
      <w:tr w:rsidR="001F1384">
        <w:trPr>
          <w:trHeight w:val="838"/>
          <w:jc w:val="center"/>
        </w:trPr>
        <w:tc>
          <w:tcPr>
            <w:tcW w:w="988" w:type="dxa"/>
            <w:vMerge w:val="restart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教学</w:t>
            </w:r>
            <w:r>
              <w:rPr>
                <w:rFonts w:ascii="方正仿宋_GBK"/>
                <w:sz w:val="28"/>
                <w:szCs w:val="32"/>
              </w:rPr>
              <w:t>内容</w:t>
            </w:r>
          </w:p>
        </w:tc>
        <w:tc>
          <w:tcPr>
            <w:tcW w:w="6276" w:type="dxa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1.</w:t>
            </w:r>
            <w:r>
              <w:rPr>
                <w:rFonts w:ascii="方正仿宋_GBK" w:hint="eastAsia"/>
                <w:sz w:val="28"/>
                <w:szCs w:val="32"/>
              </w:rPr>
              <w:t>教学</w:t>
            </w:r>
            <w:r>
              <w:rPr>
                <w:rFonts w:ascii="方正仿宋_GBK"/>
                <w:sz w:val="28"/>
                <w:szCs w:val="32"/>
              </w:rPr>
              <w:t>内容坚持正确政治方向</w:t>
            </w:r>
            <w:r>
              <w:rPr>
                <w:rFonts w:ascii="方正仿宋_GBK" w:hint="eastAsia"/>
                <w:sz w:val="28"/>
                <w:szCs w:val="32"/>
              </w:rPr>
              <w:t>，体现社会主义核心价值观</w:t>
            </w:r>
          </w:p>
        </w:tc>
        <w:tc>
          <w:tcPr>
            <w:tcW w:w="710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87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</w:tr>
      <w:tr w:rsidR="001F1384">
        <w:trPr>
          <w:trHeight w:val="1222"/>
          <w:jc w:val="center"/>
        </w:trPr>
        <w:tc>
          <w:tcPr>
            <w:tcW w:w="988" w:type="dxa"/>
            <w:vMerge/>
            <w:vAlign w:val="center"/>
          </w:tcPr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276" w:type="dxa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2.</w:t>
            </w:r>
            <w:r>
              <w:rPr>
                <w:rFonts w:ascii="方正仿宋_GBK"/>
                <w:sz w:val="28"/>
                <w:szCs w:val="32"/>
              </w:rPr>
              <w:t>落实课程思政要求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积极引导学生树立正确的世界观</w:t>
            </w:r>
            <w:r>
              <w:rPr>
                <w:rFonts w:ascii="方正仿宋_GBK" w:hint="eastAsia"/>
                <w:sz w:val="28"/>
                <w:szCs w:val="32"/>
              </w:rPr>
              <w:t>、</w:t>
            </w:r>
            <w:r>
              <w:rPr>
                <w:rFonts w:ascii="方正仿宋_GBK"/>
                <w:sz w:val="28"/>
                <w:szCs w:val="32"/>
              </w:rPr>
              <w:t>人生观和价值观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注重学生理想信念和道德修养的培养</w:t>
            </w:r>
          </w:p>
        </w:tc>
        <w:tc>
          <w:tcPr>
            <w:tcW w:w="710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1F1384">
        <w:trPr>
          <w:trHeight w:val="885"/>
          <w:jc w:val="center"/>
        </w:trPr>
        <w:tc>
          <w:tcPr>
            <w:tcW w:w="988" w:type="dxa"/>
            <w:vMerge/>
            <w:vAlign w:val="center"/>
          </w:tcPr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276" w:type="dxa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3.</w:t>
            </w:r>
            <w:r>
              <w:rPr>
                <w:rFonts w:ascii="方正仿宋_GBK"/>
                <w:sz w:val="28"/>
                <w:szCs w:val="32"/>
              </w:rPr>
              <w:t>课程目标明确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体现</w:t>
            </w:r>
            <w:r>
              <w:rPr>
                <w:rFonts w:ascii="方正仿宋_GBK" w:hint="eastAsia"/>
                <w:sz w:val="28"/>
                <w:szCs w:val="32"/>
              </w:rPr>
              <w:t>“</w:t>
            </w:r>
            <w:r>
              <w:rPr>
                <w:rFonts w:ascii="方正仿宋_GBK"/>
                <w:sz w:val="28"/>
                <w:szCs w:val="32"/>
              </w:rPr>
              <w:t>以学为中心</w:t>
            </w:r>
            <w:r>
              <w:rPr>
                <w:rFonts w:ascii="方正仿宋_GBK" w:hint="eastAsia"/>
                <w:sz w:val="28"/>
                <w:szCs w:val="32"/>
              </w:rPr>
              <w:t>、</w:t>
            </w:r>
            <w:r>
              <w:rPr>
                <w:rFonts w:ascii="方正仿宋_GBK"/>
                <w:sz w:val="28"/>
                <w:szCs w:val="32"/>
              </w:rPr>
              <w:t>以教为主导</w:t>
            </w:r>
            <w:r>
              <w:rPr>
                <w:rFonts w:ascii="方正仿宋_GBK" w:hint="eastAsia"/>
                <w:sz w:val="28"/>
                <w:szCs w:val="32"/>
              </w:rPr>
              <w:t>”</w:t>
            </w:r>
            <w:r>
              <w:rPr>
                <w:rFonts w:ascii="方正仿宋_GBK"/>
                <w:sz w:val="28"/>
                <w:szCs w:val="32"/>
              </w:rPr>
              <w:t>教学理念</w:t>
            </w:r>
          </w:p>
        </w:tc>
        <w:tc>
          <w:tcPr>
            <w:tcW w:w="710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1F1384">
        <w:trPr>
          <w:trHeight w:val="937"/>
          <w:jc w:val="center"/>
        </w:trPr>
        <w:tc>
          <w:tcPr>
            <w:tcW w:w="988" w:type="dxa"/>
            <w:vMerge/>
            <w:vAlign w:val="center"/>
          </w:tcPr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276" w:type="dxa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4.</w:t>
            </w:r>
            <w:r>
              <w:rPr>
                <w:rFonts w:ascii="方正仿宋_GBK"/>
                <w:sz w:val="28"/>
                <w:szCs w:val="32"/>
              </w:rPr>
              <w:t>教学内容围绕</w:t>
            </w:r>
            <w:r>
              <w:rPr>
                <w:rFonts w:ascii="方正仿宋_GBK" w:hint="eastAsia"/>
                <w:sz w:val="28"/>
                <w:szCs w:val="32"/>
              </w:rPr>
              <w:t>课程</w:t>
            </w:r>
            <w:r>
              <w:rPr>
                <w:rFonts w:ascii="方正仿宋_GBK"/>
                <w:sz w:val="28"/>
                <w:szCs w:val="32"/>
              </w:rPr>
              <w:t>目标设计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内容充实新颖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反映学科前沿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具有高阶性</w:t>
            </w:r>
            <w:r>
              <w:rPr>
                <w:rFonts w:ascii="方正仿宋_GBK" w:hint="eastAsia"/>
                <w:sz w:val="28"/>
                <w:szCs w:val="32"/>
              </w:rPr>
              <w:t>、</w:t>
            </w:r>
            <w:r>
              <w:rPr>
                <w:rFonts w:ascii="方正仿宋_GBK"/>
                <w:sz w:val="28"/>
                <w:szCs w:val="32"/>
              </w:rPr>
              <w:t>创新性和挑战度</w:t>
            </w:r>
          </w:p>
        </w:tc>
        <w:tc>
          <w:tcPr>
            <w:tcW w:w="710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1F1384">
        <w:trPr>
          <w:trHeight w:val="608"/>
          <w:jc w:val="center"/>
        </w:trPr>
        <w:tc>
          <w:tcPr>
            <w:tcW w:w="988" w:type="dxa"/>
            <w:vMerge w:val="restart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教学态度</w:t>
            </w:r>
          </w:p>
        </w:tc>
        <w:tc>
          <w:tcPr>
            <w:tcW w:w="6276" w:type="dxa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5.</w:t>
            </w:r>
            <w:r>
              <w:rPr>
                <w:rFonts w:ascii="方正仿宋_GBK"/>
                <w:sz w:val="28"/>
                <w:szCs w:val="32"/>
              </w:rPr>
              <w:t>教学准备充分</w:t>
            </w:r>
            <w:r>
              <w:rPr>
                <w:rFonts w:ascii="方正仿宋_GBK" w:hint="eastAsia"/>
                <w:sz w:val="28"/>
                <w:szCs w:val="32"/>
              </w:rPr>
              <w:t>，对课程内容娴熟，</w:t>
            </w:r>
            <w:r>
              <w:rPr>
                <w:rFonts w:ascii="方正仿宋_GBK"/>
                <w:sz w:val="28"/>
                <w:szCs w:val="32"/>
              </w:rPr>
              <w:t>讲课精神饱满，有感染力</w:t>
            </w:r>
          </w:p>
        </w:tc>
        <w:tc>
          <w:tcPr>
            <w:tcW w:w="710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87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</w:tr>
      <w:tr w:rsidR="001F1384">
        <w:trPr>
          <w:trHeight w:val="608"/>
          <w:jc w:val="center"/>
        </w:trPr>
        <w:tc>
          <w:tcPr>
            <w:tcW w:w="988" w:type="dxa"/>
            <w:vMerge/>
            <w:vAlign w:val="center"/>
          </w:tcPr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276" w:type="dxa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6.</w:t>
            </w:r>
            <w:r>
              <w:rPr>
                <w:rFonts w:ascii="方正仿宋_GBK"/>
                <w:sz w:val="28"/>
                <w:szCs w:val="32"/>
              </w:rPr>
              <w:t>注重为人师表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仪态大方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教风严谨</w:t>
            </w:r>
          </w:p>
        </w:tc>
        <w:tc>
          <w:tcPr>
            <w:tcW w:w="710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1F1384">
        <w:trPr>
          <w:trHeight w:val="487"/>
          <w:jc w:val="center"/>
        </w:trPr>
        <w:tc>
          <w:tcPr>
            <w:tcW w:w="988" w:type="dxa"/>
            <w:vMerge w:val="restart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教学方法</w:t>
            </w:r>
          </w:p>
        </w:tc>
        <w:tc>
          <w:tcPr>
            <w:tcW w:w="6276" w:type="dxa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7.</w:t>
            </w:r>
            <w:r>
              <w:rPr>
                <w:rFonts w:ascii="方正仿宋_GBK"/>
                <w:sz w:val="28"/>
                <w:szCs w:val="32"/>
              </w:rPr>
              <w:t>讲述生动有吸引力</w:t>
            </w:r>
            <w:r>
              <w:rPr>
                <w:rFonts w:ascii="方正仿宋_GBK" w:hint="eastAsia"/>
                <w:sz w:val="28"/>
                <w:szCs w:val="32"/>
              </w:rPr>
              <w:t>，内容</w:t>
            </w:r>
            <w:r>
              <w:rPr>
                <w:rFonts w:ascii="方正仿宋_GBK"/>
                <w:sz w:val="28"/>
                <w:szCs w:val="32"/>
              </w:rPr>
              <w:t>层次分明</w:t>
            </w:r>
            <w:r>
              <w:rPr>
                <w:rFonts w:ascii="方正仿宋_GBK" w:hint="eastAsia"/>
                <w:sz w:val="28"/>
                <w:szCs w:val="32"/>
              </w:rPr>
              <w:t>、</w:t>
            </w:r>
            <w:r>
              <w:rPr>
                <w:rFonts w:ascii="方正仿宋_GBK"/>
                <w:sz w:val="28"/>
                <w:szCs w:val="32"/>
              </w:rPr>
              <w:t>重点突出</w:t>
            </w:r>
          </w:p>
        </w:tc>
        <w:tc>
          <w:tcPr>
            <w:tcW w:w="710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87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</w:tr>
      <w:tr w:rsidR="001F1384">
        <w:trPr>
          <w:trHeight w:val="1005"/>
          <w:jc w:val="center"/>
        </w:trPr>
        <w:tc>
          <w:tcPr>
            <w:tcW w:w="988" w:type="dxa"/>
            <w:vMerge/>
            <w:vAlign w:val="center"/>
          </w:tcPr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276" w:type="dxa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8.</w:t>
            </w:r>
            <w:r>
              <w:rPr>
                <w:rFonts w:ascii="方正仿宋_GBK"/>
                <w:sz w:val="28"/>
                <w:szCs w:val="32"/>
              </w:rPr>
              <w:t>信息技术与教学过程有机融合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/>
                <w:sz w:val="28"/>
                <w:szCs w:val="32"/>
              </w:rPr>
              <w:t>教学手段运用得当</w:t>
            </w:r>
            <w:r>
              <w:rPr>
                <w:rFonts w:ascii="方正仿宋_GBK" w:hint="eastAsia"/>
                <w:sz w:val="28"/>
                <w:szCs w:val="32"/>
              </w:rPr>
              <w:t>，多媒体课件制作精良，能够</w:t>
            </w:r>
            <w:r>
              <w:rPr>
                <w:rFonts w:ascii="方正仿宋_GBK"/>
                <w:sz w:val="28"/>
                <w:szCs w:val="32"/>
              </w:rPr>
              <w:t>有效激发学生积极思维</w:t>
            </w:r>
          </w:p>
        </w:tc>
        <w:tc>
          <w:tcPr>
            <w:tcW w:w="710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1F1384">
        <w:trPr>
          <w:trHeight w:val="1248"/>
          <w:jc w:val="center"/>
        </w:trPr>
        <w:tc>
          <w:tcPr>
            <w:tcW w:w="988" w:type="dxa"/>
            <w:vMerge/>
            <w:vAlign w:val="center"/>
          </w:tcPr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276" w:type="dxa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9.</w:t>
            </w:r>
            <w:r>
              <w:rPr>
                <w:rFonts w:ascii="方正仿宋_GBK" w:hint="eastAsia"/>
                <w:sz w:val="28"/>
                <w:szCs w:val="32"/>
              </w:rPr>
              <w:t>根据教学内容，合理选用启发式讲授、案例教学、探究教学等多种教学方法，提高学生学习效果</w:t>
            </w:r>
          </w:p>
        </w:tc>
        <w:tc>
          <w:tcPr>
            <w:tcW w:w="710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1F1384">
        <w:trPr>
          <w:trHeight w:val="984"/>
          <w:jc w:val="center"/>
        </w:trPr>
        <w:tc>
          <w:tcPr>
            <w:tcW w:w="988" w:type="dxa"/>
            <w:vMerge w:val="restart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lastRenderedPageBreak/>
              <w:t>教学效果</w:t>
            </w:r>
          </w:p>
        </w:tc>
        <w:tc>
          <w:tcPr>
            <w:tcW w:w="6276" w:type="dxa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10.</w:t>
            </w:r>
            <w:r>
              <w:rPr>
                <w:rFonts w:ascii="方正仿宋_GBK"/>
                <w:sz w:val="28"/>
                <w:szCs w:val="32"/>
              </w:rPr>
              <w:t>学生上课精神饱满，注意力集中，主动学习意识强，无迟到早退情况</w:t>
            </w:r>
            <w:r>
              <w:rPr>
                <w:rFonts w:ascii="方正仿宋_GBK" w:hint="eastAsia"/>
                <w:sz w:val="28"/>
                <w:szCs w:val="32"/>
              </w:rPr>
              <w:t xml:space="preserve"> </w:t>
            </w:r>
          </w:p>
        </w:tc>
        <w:tc>
          <w:tcPr>
            <w:tcW w:w="710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87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</w:tr>
      <w:tr w:rsidR="001F1384">
        <w:trPr>
          <w:trHeight w:val="647"/>
          <w:jc w:val="center"/>
        </w:trPr>
        <w:tc>
          <w:tcPr>
            <w:tcW w:w="988" w:type="dxa"/>
            <w:vMerge/>
            <w:vAlign w:val="center"/>
          </w:tcPr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276" w:type="dxa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11.</w:t>
            </w:r>
            <w:r>
              <w:rPr>
                <w:rFonts w:ascii="方正仿宋_GBK"/>
                <w:sz w:val="28"/>
                <w:szCs w:val="32"/>
              </w:rPr>
              <w:t>课堂气氛活跃，师生互动</w:t>
            </w:r>
            <w:r>
              <w:rPr>
                <w:rFonts w:ascii="方正仿宋_GBK" w:hint="eastAsia"/>
                <w:sz w:val="28"/>
                <w:szCs w:val="32"/>
              </w:rPr>
              <w:t>有成效</w:t>
            </w:r>
          </w:p>
        </w:tc>
        <w:tc>
          <w:tcPr>
            <w:tcW w:w="710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1F1384">
        <w:trPr>
          <w:trHeight w:val="968"/>
          <w:jc w:val="center"/>
        </w:trPr>
        <w:tc>
          <w:tcPr>
            <w:tcW w:w="988" w:type="dxa"/>
            <w:vMerge/>
            <w:vAlign w:val="center"/>
          </w:tcPr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276" w:type="dxa"/>
            <w:vAlign w:val="center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12.</w:t>
            </w:r>
            <w:r>
              <w:rPr>
                <w:rFonts w:ascii="方正仿宋_GBK" w:hint="eastAsia"/>
                <w:sz w:val="28"/>
                <w:szCs w:val="32"/>
              </w:rPr>
              <w:t>学生能够掌握有关的知识与技能，达成课程目标</w:t>
            </w:r>
            <w:r>
              <w:rPr>
                <w:rFonts w:ascii="方正仿宋_GBK" w:hint="eastAsia"/>
                <w:sz w:val="28"/>
                <w:szCs w:val="32"/>
              </w:rPr>
              <w:t xml:space="preserve"> </w:t>
            </w:r>
          </w:p>
        </w:tc>
        <w:tc>
          <w:tcPr>
            <w:tcW w:w="710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1F1384" w:rsidRDefault="001F1384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1F1384">
        <w:trPr>
          <w:trHeight w:val="375"/>
          <w:jc w:val="center"/>
        </w:trPr>
        <w:tc>
          <w:tcPr>
            <w:tcW w:w="7264" w:type="dxa"/>
            <w:gridSpan w:val="2"/>
            <w:vAlign w:val="center"/>
          </w:tcPr>
          <w:p w:rsidR="001F1384" w:rsidRDefault="000B1069">
            <w:pPr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总体评价（百分制）</w:t>
            </w:r>
          </w:p>
        </w:tc>
        <w:tc>
          <w:tcPr>
            <w:tcW w:w="2942" w:type="dxa"/>
            <w:gridSpan w:val="4"/>
            <w:vAlign w:val="center"/>
          </w:tcPr>
          <w:p w:rsidR="001F1384" w:rsidRDefault="000B1069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 xml:space="preserve">　</w:t>
            </w:r>
            <w:r>
              <w:rPr>
                <w:rFonts w:ascii="方正仿宋_GBK" w:hint="eastAsia"/>
                <w:sz w:val="28"/>
                <w:szCs w:val="32"/>
              </w:rPr>
              <w:t xml:space="preserve">       </w:t>
            </w:r>
            <w:r>
              <w:rPr>
                <w:rFonts w:ascii="方正仿宋_GBK" w:hint="eastAsia"/>
                <w:sz w:val="28"/>
                <w:szCs w:val="32"/>
              </w:rPr>
              <w:t>分</w:t>
            </w:r>
          </w:p>
        </w:tc>
      </w:tr>
      <w:tr w:rsidR="001F1384">
        <w:trPr>
          <w:trHeight w:val="3393"/>
          <w:jc w:val="center"/>
        </w:trPr>
        <w:tc>
          <w:tcPr>
            <w:tcW w:w="10206" w:type="dxa"/>
            <w:gridSpan w:val="6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综合评价：</w:t>
            </w:r>
          </w:p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</w:tc>
      </w:tr>
      <w:tr w:rsidR="001F1384">
        <w:trPr>
          <w:trHeight w:val="3668"/>
          <w:jc w:val="center"/>
        </w:trPr>
        <w:tc>
          <w:tcPr>
            <w:tcW w:w="10206" w:type="dxa"/>
            <w:gridSpan w:val="6"/>
          </w:tcPr>
          <w:p w:rsidR="001F1384" w:rsidRDefault="000B106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存在的问题及</w:t>
            </w:r>
            <w:r>
              <w:rPr>
                <w:rFonts w:ascii="方正仿宋_GBK"/>
                <w:sz w:val="28"/>
                <w:szCs w:val="32"/>
              </w:rPr>
              <w:t>改进建议：</w:t>
            </w:r>
          </w:p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  <w:bookmarkStart w:id="0" w:name="_GoBack"/>
            <w:bookmarkEnd w:id="0"/>
          </w:p>
          <w:p w:rsidR="001F1384" w:rsidRDefault="001F1384">
            <w:pPr>
              <w:rPr>
                <w:rFonts w:ascii="方正仿宋_GBK"/>
                <w:sz w:val="28"/>
                <w:szCs w:val="32"/>
              </w:rPr>
            </w:pPr>
          </w:p>
        </w:tc>
      </w:tr>
      <w:tr w:rsidR="001F1384">
        <w:trPr>
          <w:trHeight w:val="70"/>
          <w:jc w:val="center"/>
        </w:trPr>
        <w:tc>
          <w:tcPr>
            <w:tcW w:w="10206" w:type="dxa"/>
            <w:gridSpan w:val="6"/>
          </w:tcPr>
          <w:p w:rsidR="001F1384" w:rsidRDefault="000B1069">
            <w:pPr>
              <w:ind w:right="420"/>
            </w:pPr>
            <w:r>
              <w:rPr>
                <w:rFonts w:hint="eastAsia"/>
              </w:rPr>
              <w:t>特别提示：</w:t>
            </w:r>
          </w:p>
          <w:p w:rsidR="001F1384" w:rsidRDefault="000B1069">
            <w:pPr>
              <w:ind w:right="420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/>
              </w:rPr>
              <w:t>发现教学事故及师德师风、政治思想方面问题，请立即拨打本科教学质量监控电话：</w:t>
            </w:r>
            <w:r>
              <w:rPr>
                <w:rFonts w:hint="eastAsia"/>
              </w:rPr>
              <w:t>68367555</w:t>
            </w:r>
          </w:p>
        </w:tc>
      </w:tr>
    </w:tbl>
    <w:p w:rsidR="001F1384" w:rsidRDefault="000B1069">
      <w:pPr>
        <w:spacing w:beforeLines="150" w:before="468"/>
      </w:pPr>
      <w:r>
        <w:rPr>
          <w:rFonts w:ascii="方正仿宋_GBK" w:hint="eastAsia"/>
          <w:szCs w:val="32"/>
        </w:rPr>
        <w:t>专家签名：</w:t>
      </w:r>
      <w:r w:rsidR="001F38BE">
        <w:rPr>
          <w:rFonts w:ascii="方正仿宋_GBK" w:hint="eastAsia"/>
          <w:bCs/>
          <w:szCs w:val="32"/>
        </w:rPr>
        <w:t xml:space="preserve"> </w:t>
      </w:r>
      <w:r w:rsidR="001F38BE">
        <w:rPr>
          <w:rFonts w:ascii="方正仿宋_GBK" w:hint="eastAsia"/>
          <w:bCs/>
          <w:szCs w:val="30"/>
          <w:u w:val="single"/>
        </w:rPr>
        <w:t xml:space="preserve"> </w:t>
      </w:r>
      <w:r w:rsidR="001F38BE">
        <w:rPr>
          <w:rFonts w:ascii="方正仿宋_GBK"/>
          <w:bCs/>
          <w:szCs w:val="30"/>
          <w:u w:val="single"/>
        </w:rPr>
        <w:t xml:space="preserve">        </w:t>
      </w:r>
      <w:r w:rsidR="001F38BE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2"/>
        </w:rPr>
        <w:t xml:space="preserve">                  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2"/>
        </w:rPr>
        <w:t>年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2"/>
        </w:rPr>
        <w:t>月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</w:t>
      </w:r>
      <w:r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2"/>
        </w:rPr>
        <w:t>日</w:t>
      </w:r>
    </w:p>
    <w:sectPr w:rsidR="001F13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69" w:rsidRDefault="000B1069">
      <w:pPr>
        <w:spacing w:after="0"/>
      </w:pPr>
      <w:r>
        <w:separator/>
      </w:r>
    </w:p>
  </w:endnote>
  <w:endnote w:type="continuationSeparator" w:id="0">
    <w:p w:rsidR="000B1069" w:rsidRDefault="000B10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69" w:rsidRDefault="000B1069">
      <w:pPr>
        <w:spacing w:after="0"/>
      </w:pPr>
      <w:r>
        <w:separator/>
      </w:r>
    </w:p>
  </w:footnote>
  <w:footnote w:type="continuationSeparator" w:id="0">
    <w:p w:rsidR="000B1069" w:rsidRDefault="000B10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WRmOWI5ZGYyZmViZDBmYmYzMjY5NTQwNDM1Y2YifQ=="/>
  </w:docVars>
  <w:rsids>
    <w:rsidRoot w:val="00F378E4"/>
    <w:rsid w:val="000315B4"/>
    <w:rsid w:val="000B00FD"/>
    <w:rsid w:val="000B1069"/>
    <w:rsid w:val="00181468"/>
    <w:rsid w:val="00181F44"/>
    <w:rsid w:val="001D0E2C"/>
    <w:rsid w:val="001E44B2"/>
    <w:rsid w:val="001F1384"/>
    <w:rsid w:val="001F38BE"/>
    <w:rsid w:val="002035D7"/>
    <w:rsid w:val="002E29F0"/>
    <w:rsid w:val="00327112"/>
    <w:rsid w:val="00336E7F"/>
    <w:rsid w:val="003C6CE8"/>
    <w:rsid w:val="0041750F"/>
    <w:rsid w:val="004B2509"/>
    <w:rsid w:val="00501BED"/>
    <w:rsid w:val="00577947"/>
    <w:rsid w:val="005966F1"/>
    <w:rsid w:val="00603D39"/>
    <w:rsid w:val="00733ADE"/>
    <w:rsid w:val="007508D4"/>
    <w:rsid w:val="0078544C"/>
    <w:rsid w:val="00951640"/>
    <w:rsid w:val="009821F9"/>
    <w:rsid w:val="0099548E"/>
    <w:rsid w:val="009E44A8"/>
    <w:rsid w:val="009F0740"/>
    <w:rsid w:val="00A951BF"/>
    <w:rsid w:val="00AD0AC5"/>
    <w:rsid w:val="00B506C3"/>
    <w:rsid w:val="00BF53D1"/>
    <w:rsid w:val="00CC63BF"/>
    <w:rsid w:val="00D66F7D"/>
    <w:rsid w:val="00D9762F"/>
    <w:rsid w:val="00E5004F"/>
    <w:rsid w:val="00F219EC"/>
    <w:rsid w:val="00F378E4"/>
    <w:rsid w:val="00F45100"/>
    <w:rsid w:val="00F54A00"/>
    <w:rsid w:val="00F96AC3"/>
    <w:rsid w:val="00FC16D1"/>
    <w:rsid w:val="00FC1E30"/>
    <w:rsid w:val="00FF56DC"/>
    <w:rsid w:val="13EE221B"/>
    <w:rsid w:val="3A94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ECCAA7-BCC9-421F-BBE6-B5B6662E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imes New Roman" w:eastAsia="方正仿宋_GBK" w:hAnsi="Times New Roman" w:cs="Times New Roman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eastAsia="方正仿宋_GBK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eastAsia="方正仿宋_GBK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刘晓燕</dc:creator>
  <cp:lastModifiedBy>刘晓燕</cp:lastModifiedBy>
  <cp:revision>11</cp:revision>
  <dcterms:created xsi:type="dcterms:W3CDTF">2022-03-08T03:37:00Z</dcterms:created>
  <dcterms:modified xsi:type="dcterms:W3CDTF">2022-11-03T03:47:00Z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4C59C258758542AFAF9314C0432B530C</vt:lpwstr>
  </property>
</Properties>
</file>